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0717" w14:textId="77777777" w:rsidR="00F0792E" w:rsidRDefault="00F0792E" w:rsidP="00F0792E">
      <w:pPr>
        <w:pStyle w:val="Default"/>
        <w:jc w:val="center"/>
      </w:pPr>
      <w:r>
        <w:rPr>
          <w:noProof/>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77777777" w:rsidR="00F0792E" w:rsidRPr="00F0792E" w:rsidRDefault="00F0792E" w:rsidP="00F0792E">
      <w:pPr>
        <w:pStyle w:val="Default"/>
        <w:tabs>
          <w:tab w:val="left" w:pos="1530"/>
        </w:tabs>
        <w:jc w:val="center"/>
        <w:rPr>
          <w:color w:val="000086"/>
        </w:rPr>
      </w:pPr>
      <w:r w:rsidRPr="00F0792E">
        <w:rPr>
          <w:b/>
          <w:bCs/>
          <w:color w:val="000086"/>
        </w:rPr>
        <w:t>Board of Directors Meeting</w:t>
      </w:r>
    </w:p>
    <w:p w14:paraId="6DFC6169" w14:textId="4C45AE2C" w:rsidR="00F0792E" w:rsidRPr="00F0792E" w:rsidRDefault="00F0792E" w:rsidP="00F0792E">
      <w:pPr>
        <w:pStyle w:val="Default"/>
        <w:tabs>
          <w:tab w:val="left" w:pos="1530"/>
        </w:tabs>
        <w:jc w:val="center"/>
        <w:rPr>
          <w:b/>
          <w:bCs/>
          <w:color w:val="000086"/>
        </w:rPr>
      </w:pPr>
      <w:r w:rsidRPr="00F0792E">
        <w:rPr>
          <w:b/>
          <w:bCs/>
          <w:color w:val="000086"/>
        </w:rPr>
        <w:t xml:space="preserve">Wednesday, </w:t>
      </w:r>
      <w:r w:rsidR="00660EB4">
        <w:rPr>
          <w:b/>
          <w:bCs/>
          <w:color w:val="000086"/>
        </w:rPr>
        <w:t>August 10</w:t>
      </w:r>
      <w:r w:rsidRPr="00F0792E">
        <w:rPr>
          <w:b/>
          <w:bCs/>
          <w:color w:val="000086"/>
        </w:rPr>
        <w:t>, 2016</w:t>
      </w:r>
    </w:p>
    <w:p w14:paraId="0631DF47" w14:textId="77777777" w:rsidR="00F0792E" w:rsidRPr="00F0792E" w:rsidRDefault="00F0792E" w:rsidP="00F0792E">
      <w:pPr>
        <w:pStyle w:val="Default"/>
        <w:tabs>
          <w:tab w:val="left" w:pos="1530"/>
        </w:tabs>
        <w:jc w:val="center"/>
        <w:rPr>
          <w:b/>
          <w:bCs/>
          <w:color w:val="000086"/>
        </w:rPr>
      </w:pPr>
      <w:r w:rsidRPr="00F0792E">
        <w:rPr>
          <w:b/>
          <w:bCs/>
          <w:color w:val="000086"/>
        </w:rPr>
        <w:t>7:00 p.m. to 9:00 p.m.</w:t>
      </w:r>
    </w:p>
    <w:p w14:paraId="424F4A16" w14:textId="67183A39" w:rsidR="00F0792E" w:rsidRDefault="00660EB4" w:rsidP="00F0792E">
      <w:pPr>
        <w:tabs>
          <w:tab w:val="left" w:pos="1530"/>
        </w:tabs>
        <w:spacing w:after="0" w:line="270" w:lineRule="atLeast"/>
        <w:jc w:val="center"/>
        <w:rPr>
          <w:rFonts w:ascii="Arial" w:hAnsi="Arial" w:cs="Arial"/>
          <w:b/>
          <w:color w:val="000086"/>
          <w:sz w:val="24"/>
          <w:szCs w:val="24"/>
        </w:rPr>
      </w:pPr>
      <w:r>
        <w:rPr>
          <w:rFonts w:ascii="Arial" w:hAnsi="Arial" w:cs="Arial"/>
          <w:b/>
          <w:color w:val="000086"/>
          <w:sz w:val="24"/>
          <w:szCs w:val="24"/>
        </w:rPr>
        <w:t>St. Catherine of Sienna</w:t>
      </w:r>
      <w:r w:rsidR="00F0792E" w:rsidRPr="00F0792E">
        <w:rPr>
          <w:rFonts w:ascii="Arial" w:hAnsi="Arial" w:cs="Arial"/>
          <w:b/>
          <w:color w:val="000086"/>
          <w:sz w:val="24"/>
          <w:szCs w:val="24"/>
        </w:rPr>
        <w:t>, Drake University</w:t>
      </w:r>
    </w:p>
    <w:p w14:paraId="76D9F6AB"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22D905AB" w14:textId="77777777" w:rsidR="00DA6908" w:rsidRPr="00EE458D" w:rsidRDefault="00DA6908" w:rsidP="00DA6908">
      <w:pPr>
        <w:spacing w:after="0" w:line="270" w:lineRule="atLeast"/>
        <w:jc w:val="center"/>
        <w:rPr>
          <w:rFonts w:ascii="Arial" w:hAnsi="Arial" w:cs="Arial"/>
          <w:b/>
          <w:color w:val="000000"/>
          <w:sz w:val="20"/>
        </w:rPr>
      </w:pPr>
    </w:p>
    <w:tbl>
      <w:tblPr>
        <w:tblStyle w:val="TableGrid"/>
        <w:tblpPr w:leftFromText="180" w:rightFromText="180" w:vertAnchor="page" w:horzAnchor="page" w:tblpX="1379" w:tblpY="5077"/>
        <w:tblW w:w="9018" w:type="dxa"/>
        <w:tblLayout w:type="fixed"/>
        <w:tblLook w:val="00A0" w:firstRow="1" w:lastRow="0" w:firstColumn="1" w:lastColumn="0" w:noHBand="0" w:noVBand="0"/>
      </w:tblPr>
      <w:tblGrid>
        <w:gridCol w:w="378"/>
        <w:gridCol w:w="2700"/>
        <w:gridCol w:w="360"/>
        <w:gridCol w:w="2700"/>
        <w:gridCol w:w="350"/>
        <w:gridCol w:w="2530"/>
      </w:tblGrid>
      <w:tr w:rsidR="00DA6908" w14:paraId="7BDBEC32" w14:textId="77777777" w:rsidTr="00DA6908">
        <w:tc>
          <w:tcPr>
            <w:tcW w:w="9018" w:type="dxa"/>
            <w:gridSpan w:val="6"/>
          </w:tcPr>
          <w:p w14:paraId="7ABB3B39" w14:textId="2C2E9D34" w:rsidR="00DA6908" w:rsidRPr="000D0243" w:rsidRDefault="00DA6908" w:rsidP="007529F7">
            <w:pPr>
              <w:jc w:val="center"/>
            </w:pPr>
            <w:r w:rsidRPr="000D0243">
              <w:t>Board Members Present (X)</w:t>
            </w:r>
          </w:p>
        </w:tc>
      </w:tr>
      <w:tr w:rsidR="00DA6908" w14:paraId="4ACC3A7F" w14:textId="77777777" w:rsidTr="00DA6908">
        <w:tc>
          <w:tcPr>
            <w:tcW w:w="378" w:type="dxa"/>
          </w:tcPr>
          <w:p w14:paraId="3F0128FC" w14:textId="77777777" w:rsidR="00DA6908" w:rsidRPr="000D0243" w:rsidRDefault="00DA6908" w:rsidP="00DA6908">
            <w:pPr>
              <w:rPr>
                <w:rFonts w:ascii="Times New Roman" w:hAnsi="Times New Roman"/>
              </w:rPr>
            </w:pPr>
          </w:p>
        </w:tc>
        <w:tc>
          <w:tcPr>
            <w:tcW w:w="2700" w:type="dxa"/>
          </w:tcPr>
          <w:p w14:paraId="2A8E17E7" w14:textId="654E1C74" w:rsidR="00DA6908" w:rsidRPr="000D0243" w:rsidRDefault="007529F7" w:rsidP="00DA6908">
            <w:pPr>
              <w:rPr>
                <w:rFonts w:ascii="Times New Roman" w:hAnsi="Times New Roman"/>
              </w:rPr>
            </w:pPr>
            <w:r>
              <w:rPr>
                <w:rFonts w:ascii="Times New Roman" w:hAnsi="Times New Roman"/>
              </w:rPr>
              <w:t>Ibrahim Ali</w:t>
            </w:r>
          </w:p>
        </w:tc>
        <w:tc>
          <w:tcPr>
            <w:tcW w:w="360" w:type="dxa"/>
          </w:tcPr>
          <w:p w14:paraId="2837AFEB" w14:textId="507E6E12" w:rsidR="00DA6908" w:rsidRPr="000D0243" w:rsidRDefault="00660EB4" w:rsidP="00DA6908">
            <w:pPr>
              <w:rPr>
                <w:rFonts w:ascii="Times New Roman" w:hAnsi="Times New Roman"/>
              </w:rPr>
            </w:pPr>
            <w:r>
              <w:rPr>
                <w:rFonts w:ascii="Times New Roman" w:hAnsi="Times New Roman"/>
              </w:rPr>
              <w:t>X</w:t>
            </w:r>
          </w:p>
        </w:tc>
        <w:tc>
          <w:tcPr>
            <w:tcW w:w="2700" w:type="dxa"/>
          </w:tcPr>
          <w:p w14:paraId="7B648A48" w14:textId="00A68E32" w:rsidR="00DA6908" w:rsidRPr="000D0243" w:rsidRDefault="00DA6908" w:rsidP="007529F7">
            <w:pPr>
              <w:rPr>
                <w:rFonts w:ascii="Times New Roman" w:hAnsi="Times New Roman"/>
              </w:rPr>
            </w:pPr>
            <w:r>
              <w:rPr>
                <w:rFonts w:ascii="Times New Roman" w:hAnsi="Times New Roman"/>
              </w:rPr>
              <w:t xml:space="preserve">Lori Calhoun </w:t>
            </w:r>
          </w:p>
        </w:tc>
        <w:tc>
          <w:tcPr>
            <w:tcW w:w="350" w:type="dxa"/>
          </w:tcPr>
          <w:p w14:paraId="5B19EA09" w14:textId="151CDDFE" w:rsidR="00DA6908" w:rsidRPr="000D0243" w:rsidRDefault="0012088B" w:rsidP="00DA6908">
            <w:pPr>
              <w:rPr>
                <w:rFonts w:ascii="Times New Roman" w:hAnsi="Times New Roman"/>
              </w:rPr>
            </w:pPr>
            <w:r>
              <w:rPr>
                <w:rFonts w:ascii="Times New Roman" w:hAnsi="Times New Roman"/>
              </w:rPr>
              <w:t>X</w:t>
            </w:r>
          </w:p>
        </w:tc>
        <w:tc>
          <w:tcPr>
            <w:tcW w:w="2530" w:type="dxa"/>
          </w:tcPr>
          <w:p w14:paraId="0C343B1B" w14:textId="10A9D7E7" w:rsidR="00DA6908" w:rsidRPr="000D0243" w:rsidRDefault="00DA6908" w:rsidP="007529F7">
            <w:pPr>
              <w:rPr>
                <w:rFonts w:ascii="Times New Roman" w:hAnsi="Times New Roman"/>
              </w:rPr>
            </w:pPr>
            <w:r>
              <w:rPr>
                <w:rFonts w:ascii="Times New Roman" w:hAnsi="Times New Roman"/>
              </w:rPr>
              <w:t xml:space="preserve">Michael Christl </w:t>
            </w:r>
          </w:p>
        </w:tc>
      </w:tr>
      <w:tr w:rsidR="00DA6908" w14:paraId="110654F5" w14:textId="77777777" w:rsidTr="00DA6908">
        <w:tc>
          <w:tcPr>
            <w:tcW w:w="378" w:type="dxa"/>
          </w:tcPr>
          <w:p w14:paraId="17ED031D"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7A9D355D" w14:textId="6E50E4F1" w:rsidR="00DA6908" w:rsidRPr="000D0243" w:rsidRDefault="00DA6908" w:rsidP="007529F7">
            <w:pPr>
              <w:rPr>
                <w:rFonts w:ascii="Times New Roman" w:hAnsi="Times New Roman"/>
              </w:rPr>
            </w:pPr>
            <w:r w:rsidRPr="000D0243">
              <w:rPr>
                <w:rFonts w:ascii="Times New Roman" w:hAnsi="Times New Roman"/>
              </w:rPr>
              <w:t xml:space="preserve">David Courard-Hauri </w:t>
            </w:r>
          </w:p>
        </w:tc>
        <w:tc>
          <w:tcPr>
            <w:tcW w:w="360" w:type="dxa"/>
          </w:tcPr>
          <w:p w14:paraId="7C153C13" w14:textId="5C00F81C" w:rsidR="00DA6908" w:rsidRPr="000D0243" w:rsidRDefault="00DA6908" w:rsidP="00DA6908">
            <w:pPr>
              <w:rPr>
                <w:rFonts w:ascii="Times New Roman" w:hAnsi="Times New Roman"/>
              </w:rPr>
            </w:pPr>
          </w:p>
        </w:tc>
        <w:tc>
          <w:tcPr>
            <w:tcW w:w="2700" w:type="dxa"/>
          </w:tcPr>
          <w:p w14:paraId="55AE9884" w14:textId="570B79EA" w:rsidR="00DA6908" w:rsidRPr="000D0243" w:rsidRDefault="00DA6908" w:rsidP="007529F7">
            <w:pPr>
              <w:rPr>
                <w:rFonts w:ascii="Times New Roman" w:hAnsi="Times New Roman"/>
              </w:rPr>
            </w:pPr>
            <w:r>
              <w:rPr>
                <w:rFonts w:ascii="Times New Roman" w:hAnsi="Times New Roman"/>
              </w:rPr>
              <w:t xml:space="preserve">Patty Daniels </w:t>
            </w:r>
          </w:p>
        </w:tc>
        <w:tc>
          <w:tcPr>
            <w:tcW w:w="350" w:type="dxa"/>
          </w:tcPr>
          <w:p w14:paraId="261DE449" w14:textId="2EDC3232" w:rsidR="00DA6908" w:rsidRPr="000D0243" w:rsidRDefault="00660EB4" w:rsidP="00DA6908">
            <w:pPr>
              <w:rPr>
                <w:rFonts w:ascii="Times New Roman" w:hAnsi="Times New Roman"/>
              </w:rPr>
            </w:pPr>
            <w:r>
              <w:rPr>
                <w:rFonts w:ascii="Times New Roman" w:hAnsi="Times New Roman"/>
              </w:rPr>
              <w:t>X</w:t>
            </w:r>
          </w:p>
        </w:tc>
        <w:tc>
          <w:tcPr>
            <w:tcW w:w="2530" w:type="dxa"/>
          </w:tcPr>
          <w:p w14:paraId="63CB804F" w14:textId="5ECC7430" w:rsidR="00DA6908" w:rsidRPr="000D0243" w:rsidRDefault="00DA6908" w:rsidP="007529F7">
            <w:pPr>
              <w:rPr>
                <w:rFonts w:ascii="Times New Roman" w:hAnsi="Times New Roman"/>
              </w:rPr>
            </w:pPr>
            <w:r>
              <w:rPr>
                <w:rFonts w:ascii="Times New Roman" w:hAnsi="Times New Roman"/>
              </w:rPr>
              <w:t xml:space="preserve">Brian Dooley </w:t>
            </w:r>
          </w:p>
        </w:tc>
      </w:tr>
      <w:tr w:rsidR="00DA6908" w14:paraId="072F075C" w14:textId="77777777" w:rsidTr="00DA6908">
        <w:tc>
          <w:tcPr>
            <w:tcW w:w="378" w:type="dxa"/>
          </w:tcPr>
          <w:p w14:paraId="3AF5F0F4"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08299217" w14:textId="306BD0B6" w:rsidR="00DA6908" w:rsidRPr="000D0243" w:rsidRDefault="00DA6908" w:rsidP="007529F7">
            <w:pPr>
              <w:rPr>
                <w:rFonts w:ascii="Times New Roman" w:hAnsi="Times New Roman"/>
              </w:rPr>
            </w:pPr>
            <w:r>
              <w:rPr>
                <w:rFonts w:ascii="Times New Roman" w:hAnsi="Times New Roman"/>
              </w:rPr>
              <w:t xml:space="preserve">Deric Gourd </w:t>
            </w:r>
          </w:p>
        </w:tc>
        <w:tc>
          <w:tcPr>
            <w:tcW w:w="360" w:type="dxa"/>
          </w:tcPr>
          <w:p w14:paraId="3DD640D7"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5F8252B1" w14:textId="3332A3F8" w:rsidR="00DA6908" w:rsidRPr="000D0243" w:rsidRDefault="00DA6908" w:rsidP="007529F7">
            <w:pPr>
              <w:rPr>
                <w:rFonts w:ascii="Times New Roman" w:hAnsi="Times New Roman"/>
              </w:rPr>
            </w:pPr>
            <w:r>
              <w:rPr>
                <w:rFonts w:ascii="Times New Roman" w:hAnsi="Times New Roman"/>
              </w:rPr>
              <w:t xml:space="preserve">Kristina Johnson </w:t>
            </w:r>
          </w:p>
        </w:tc>
        <w:tc>
          <w:tcPr>
            <w:tcW w:w="350" w:type="dxa"/>
          </w:tcPr>
          <w:p w14:paraId="25AB414B" w14:textId="77777777" w:rsidR="00DA6908" w:rsidRPr="000D0243" w:rsidRDefault="00DA6908" w:rsidP="00DA6908">
            <w:pPr>
              <w:rPr>
                <w:rFonts w:ascii="Times New Roman" w:hAnsi="Times New Roman"/>
              </w:rPr>
            </w:pPr>
          </w:p>
        </w:tc>
        <w:tc>
          <w:tcPr>
            <w:tcW w:w="2530" w:type="dxa"/>
          </w:tcPr>
          <w:p w14:paraId="35F4B0CA" w14:textId="195166BC" w:rsidR="00DA6908" w:rsidRPr="000D0243" w:rsidRDefault="00DA6908" w:rsidP="007529F7">
            <w:pPr>
              <w:rPr>
                <w:rFonts w:ascii="Times New Roman" w:hAnsi="Times New Roman"/>
              </w:rPr>
            </w:pPr>
            <w:r>
              <w:rPr>
                <w:rFonts w:ascii="Times New Roman" w:hAnsi="Times New Roman"/>
              </w:rPr>
              <w:t xml:space="preserve">Sean Haire </w:t>
            </w:r>
          </w:p>
        </w:tc>
      </w:tr>
      <w:tr w:rsidR="00DA6908" w14:paraId="6DDD675B" w14:textId="77777777" w:rsidTr="00DA6908">
        <w:tc>
          <w:tcPr>
            <w:tcW w:w="378" w:type="dxa"/>
          </w:tcPr>
          <w:p w14:paraId="3239FCF6"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75AA271B" w14:textId="0A1CF5CB" w:rsidR="00DA6908" w:rsidRPr="000D0243" w:rsidRDefault="00DA6908" w:rsidP="007529F7">
            <w:pPr>
              <w:rPr>
                <w:rFonts w:ascii="Times New Roman" w:hAnsi="Times New Roman"/>
              </w:rPr>
            </w:pPr>
            <w:r>
              <w:rPr>
                <w:rFonts w:ascii="Times New Roman" w:hAnsi="Times New Roman"/>
              </w:rPr>
              <w:t xml:space="preserve">Eldon McAfee </w:t>
            </w:r>
          </w:p>
        </w:tc>
        <w:tc>
          <w:tcPr>
            <w:tcW w:w="360" w:type="dxa"/>
          </w:tcPr>
          <w:p w14:paraId="1BAB2A6D" w14:textId="3003994D" w:rsidR="00DA6908" w:rsidRPr="000D0243" w:rsidRDefault="0012088B" w:rsidP="00DA6908">
            <w:pPr>
              <w:rPr>
                <w:rFonts w:ascii="Times New Roman" w:hAnsi="Times New Roman"/>
              </w:rPr>
            </w:pPr>
            <w:r>
              <w:rPr>
                <w:rFonts w:ascii="Times New Roman" w:hAnsi="Times New Roman"/>
              </w:rPr>
              <w:t>X</w:t>
            </w:r>
          </w:p>
        </w:tc>
        <w:tc>
          <w:tcPr>
            <w:tcW w:w="2700" w:type="dxa"/>
          </w:tcPr>
          <w:p w14:paraId="10875591" w14:textId="1E1AEDAE" w:rsidR="00DA6908" w:rsidRPr="000D0243" w:rsidRDefault="00DA6908" w:rsidP="007529F7">
            <w:pPr>
              <w:rPr>
                <w:rFonts w:ascii="Times New Roman" w:hAnsi="Times New Roman"/>
              </w:rPr>
            </w:pPr>
            <w:r>
              <w:rPr>
                <w:rFonts w:ascii="Times New Roman" w:hAnsi="Times New Roman"/>
              </w:rPr>
              <w:t xml:space="preserve">Eddie Robinson </w:t>
            </w:r>
          </w:p>
        </w:tc>
        <w:tc>
          <w:tcPr>
            <w:tcW w:w="350" w:type="dxa"/>
          </w:tcPr>
          <w:p w14:paraId="32EA5778" w14:textId="77777777" w:rsidR="00DA6908" w:rsidRPr="000D0243" w:rsidRDefault="00DA6908" w:rsidP="00DA6908">
            <w:pPr>
              <w:rPr>
                <w:rFonts w:ascii="Times New Roman" w:hAnsi="Times New Roman"/>
              </w:rPr>
            </w:pPr>
            <w:r>
              <w:rPr>
                <w:rFonts w:ascii="Times New Roman" w:hAnsi="Times New Roman"/>
              </w:rPr>
              <w:t>X</w:t>
            </w:r>
          </w:p>
        </w:tc>
        <w:tc>
          <w:tcPr>
            <w:tcW w:w="2530" w:type="dxa"/>
          </w:tcPr>
          <w:p w14:paraId="632A6E7C" w14:textId="62DEF2F1" w:rsidR="00DA6908" w:rsidRPr="000D0243" w:rsidRDefault="00DA6908" w:rsidP="007529F7">
            <w:pPr>
              <w:rPr>
                <w:rFonts w:ascii="Times New Roman" w:hAnsi="Times New Roman"/>
              </w:rPr>
            </w:pPr>
            <w:r>
              <w:rPr>
                <w:rFonts w:ascii="Times New Roman" w:hAnsi="Times New Roman"/>
              </w:rPr>
              <w:t xml:space="preserve">Jen Sayers </w:t>
            </w:r>
          </w:p>
        </w:tc>
      </w:tr>
      <w:tr w:rsidR="00DA6908" w14:paraId="77BFAECC" w14:textId="77777777" w:rsidTr="00DA6908">
        <w:tc>
          <w:tcPr>
            <w:tcW w:w="378" w:type="dxa"/>
          </w:tcPr>
          <w:p w14:paraId="61D305DE" w14:textId="77777777" w:rsidR="00DA6908" w:rsidRPr="000D0243" w:rsidRDefault="00DA6908" w:rsidP="00DA6908">
            <w:pPr>
              <w:rPr>
                <w:rFonts w:ascii="Times New Roman" w:hAnsi="Times New Roman"/>
              </w:rPr>
            </w:pPr>
            <w:r>
              <w:rPr>
                <w:rFonts w:ascii="Times New Roman" w:hAnsi="Times New Roman"/>
              </w:rPr>
              <w:t>X</w:t>
            </w:r>
          </w:p>
        </w:tc>
        <w:tc>
          <w:tcPr>
            <w:tcW w:w="2700" w:type="dxa"/>
          </w:tcPr>
          <w:p w14:paraId="77950091" w14:textId="140E2E76" w:rsidR="00DA6908" w:rsidRPr="000D0243" w:rsidRDefault="00DA6908" w:rsidP="007529F7">
            <w:pPr>
              <w:rPr>
                <w:rFonts w:ascii="Times New Roman" w:hAnsi="Times New Roman"/>
              </w:rPr>
            </w:pPr>
            <w:r>
              <w:rPr>
                <w:rFonts w:ascii="Times New Roman" w:hAnsi="Times New Roman"/>
              </w:rPr>
              <w:t xml:space="preserve">Mark Schneider </w:t>
            </w:r>
          </w:p>
        </w:tc>
        <w:tc>
          <w:tcPr>
            <w:tcW w:w="360" w:type="dxa"/>
          </w:tcPr>
          <w:p w14:paraId="2A43C299" w14:textId="33A16DFC" w:rsidR="00DA6908" w:rsidRPr="000D0243" w:rsidRDefault="00660EB4" w:rsidP="00DA6908">
            <w:pPr>
              <w:rPr>
                <w:rFonts w:ascii="Times New Roman" w:hAnsi="Times New Roman"/>
              </w:rPr>
            </w:pPr>
            <w:r>
              <w:rPr>
                <w:rFonts w:ascii="Times New Roman" w:hAnsi="Times New Roman"/>
              </w:rPr>
              <w:t>X</w:t>
            </w:r>
          </w:p>
        </w:tc>
        <w:tc>
          <w:tcPr>
            <w:tcW w:w="2700" w:type="dxa"/>
          </w:tcPr>
          <w:p w14:paraId="048D2E3E" w14:textId="7F1923CE" w:rsidR="00DA6908" w:rsidRPr="000D0243" w:rsidRDefault="00DA6908" w:rsidP="007529F7">
            <w:pPr>
              <w:rPr>
                <w:rFonts w:ascii="Times New Roman" w:hAnsi="Times New Roman"/>
              </w:rPr>
            </w:pPr>
            <w:r>
              <w:rPr>
                <w:rFonts w:ascii="Times New Roman" w:hAnsi="Times New Roman"/>
              </w:rPr>
              <w:t xml:space="preserve">Todd Slaymaker </w:t>
            </w:r>
          </w:p>
        </w:tc>
        <w:tc>
          <w:tcPr>
            <w:tcW w:w="350" w:type="dxa"/>
          </w:tcPr>
          <w:p w14:paraId="3733BF04" w14:textId="77777777" w:rsidR="00DA6908" w:rsidRPr="000D0243" w:rsidRDefault="00DA6908" w:rsidP="00DA6908">
            <w:pPr>
              <w:rPr>
                <w:rFonts w:ascii="Times New Roman" w:hAnsi="Times New Roman"/>
              </w:rPr>
            </w:pPr>
          </w:p>
        </w:tc>
        <w:tc>
          <w:tcPr>
            <w:tcW w:w="2530" w:type="dxa"/>
          </w:tcPr>
          <w:p w14:paraId="5733C2A9" w14:textId="77777777" w:rsidR="00DA6908" w:rsidRPr="000D0243" w:rsidRDefault="00DA6908" w:rsidP="00DA6908">
            <w:pPr>
              <w:rPr>
                <w:rFonts w:ascii="Times New Roman" w:hAnsi="Times New Roman"/>
              </w:rPr>
            </w:pPr>
            <w:r>
              <w:rPr>
                <w:rFonts w:ascii="Times New Roman" w:hAnsi="Times New Roman"/>
              </w:rPr>
              <w:t xml:space="preserve"> (Student Senate Liaison)</w:t>
            </w:r>
          </w:p>
        </w:tc>
      </w:tr>
      <w:tr w:rsidR="00DA6908" w14:paraId="70D9E58A" w14:textId="77777777" w:rsidTr="00DA6908">
        <w:tc>
          <w:tcPr>
            <w:tcW w:w="378" w:type="dxa"/>
          </w:tcPr>
          <w:p w14:paraId="0FA1CD69" w14:textId="09EA66CE" w:rsidR="00DA6908" w:rsidRPr="000D0243" w:rsidRDefault="00660EB4" w:rsidP="00DA6908">
            <w:pPr>
              <w:rPr>
                <w:rFonts w:ascii="Times New Roman" w:hAnsi="Times New Roman"/>
              </w:rPr>
            </w:pPr>
            <w:r>
              <w:rPr>
                <w:rFonts w:ascii="Times New Roman" w:hAnsi="Times New Roman"/>
              </w:rPr>
              <w:t>X</w:t>
            </w:r>
          </w:p>
        </w:tc>
        <w:tc>
          <w:tcPr>
            <w:tcW w:w="2700" w:type="dxa"/>
          </w:tcPr>
          <w:p w14:paraId="4D51EE04" w14:textId="77777777" w:rsidR="00DA6908" w:rsidRPr="000D0243" w:rsidRDefault="00DA6908" w:rsidP="00DA6908">
            <w:pPr>
              <w:rPr>
                <w:rFonts w:ascii="Times New Roman" w:hAnsi="Times New Roman"/>
              </w:rPr>
            </w:pPr>
            <w:r w:rsidRPr="000D0243">
              <w:rPr>
                <w:rFonts w:ascii="Times New Roman" w:hAnsi="Times New Roman"/>
              </w:rPr>
              <w:t>Mark McKinney (NBSD)</w:t>
            </w:r>
          </w:p>
        </w:tc>
        <w:tc>
          <w:tcPr>
            <w:tcW w:w="360" w:type="dxa"/>
          </w:tcPr>
          <w:p w14:paraId="5B24E41F" w14:textId="77777777" w:rsidR="00DA6908" w:rsidRPr="000D0243" w:rsidRDefault="00DA6908" w:rsidP="00DA6908">
            <w:pPr>
              <w:rPr>
                <w:rFonts w:ascii="Times New Roman" w:hAnsi="Times New Roman"/>
              </w:rPr>
            </w:pPr>
          </w:p>
        </w:tc>
        <w:tc>
          <w:tcPr>
            <w:tcW w:w="2700" w:type="dxa"/>
          </w:tcPr>
          <w:p w14:paraId="31505CD8" w14:textId="77777777" w:rsidR="00DA6908" w:rsidRPr="000D0243" w:rsidRDefault="00DA6908" w:rsidP="00DA6908">
            <w:pPr>
              <w:rPr>
                <w:rFonts w:ascii="Times New Roman" w:hAnsi="Times New Roman"/>
              </w:rPr>
            </w:pPr>
            <w:r w:rsidRPr="000D0243">
              <w:rPr>
                <w:rFonts w:ascii="Times New Roman" w:hAnsi="Times New Roman"/>
              </w:rPr>
              <w:t>Chris Reindl (NBSD)</w:t>
            </w:r>
          </w:p>
        </w:tc>
        <w:tc>
          <w:tcPr>
            <w:tcW w:w="350" w:type="dxa"/>
          </w:tcPr>
          <w:p w14:paraId="73068D4D" w14:textId="0422FB3C" w:rsidR="00DA6908" w:rsidRPr="000D0243" w:rsidRDefault="00DA6908" w:rsidP="00DA6908">
            <w:pPr>
              <w:rPr>
                <w:rFonts w:ascii="Times New Roman" w:hAnsi="Times New Roman"/>
              </w:rPr>
            </w:pPr>
          </w:p>
        </w:tc>
        <w:tc>
          <w:tcPr>
            <w:tcW w:w="2530" w:type="dxa"/>
          </w:tcPr>
          <w:p w14:paraId="5D67C413" w14:textId="77777777" w:rsidR="00DA6908" w:rsidRPr="000D0243" w:rsidRDefault="00DA6908" w:rsidP="00757D06">
            <w:pPr>
              <w:rPr>
                <w:rFonts w:ascii="Times New Roman" w:hAnsi="Times New Roman"/>
              </w:rPr>
            </w:pPr>
            <w:r w:rsidRPr="000D0243">
              <w:rPr>
                <w:rFonts w:ascii="Times New Roman" w:hAnsi="Times New Roman"/>
              </w:rPr>
              <w:t xml:space="preserve"> </w:t>
            </w:r>
            <w:r w:rsidR="00757D06">
              <w:rPr>
                <w:rFonts w:ascii="Times New Roman" w:hAnsi="Times New Roman"/>
              </w:rPr>
              <w:t xml:space="preserve">Nick Valdez </w:t>
            </w:r>
            <w:r w:rsidRPr="000D0243">
              <w:rPr>
                <w:rFonts w:ascii="Times New Roman" w:hAnsi="Times New Roman"/>
              </w:rPr>
              <w:t>(Drake)</w:t>
            </w:r>
          </w:p>
        </w:tc>
      </w:tr>
    </w:tbl>
    <w:p w14:paraId="7247DAC3" w14:textId="77777777" w:rsidR="00DA6908" w:rsidRDefault="00DA6908" w:rsidP="00DA6908">
      <w:pPr>
        <w:pStyle w:val="Default"/>
        <w:tabs>
          <w:tab w:val="center" w:pos="4680"/>
        </w:tabs>
        <w:rPr>
          <w:b/>
          <w:bCs/>
          <w:sz w:val="20"/>
        </w:rPr>
      </w:pPr>
    </w:p>
    <w:p w14:paraId="49A05FF4" w14:textId="77777777" w:rsidR="00DA6908" w:rsidRDefault="00DA6908" w:rsidP="00DA6908">
      <w:pPr>
        <w:pStyle w:val="Default"/>
        <w:tabs>
          <w:tab w:val="center" w:pos="4680"/>
        </w:tabs>
        <w:rPr>
          <w:b/>
          <w:bCs/>
          <w:sz w:val="22"/>
          <w:szCs w:val="22"/>
        </w:rPr>
      </w:pPr>
    </w:p>
    <w:p w14:paraId="288DE9E3" w14:textId="77777777" w:rsidR="00DA6908" w:rsidRDefault="00DA6908" w:rsidP="00DA6908">
      <w:pPr>
        <w:pStyle w:val="Default"/>
        <w:tabs>
          <w:tab w:val="center" w:pos="4680"/>
        </w:tabs>
        <w:rPr>
          <w:b/>
          <w:bCs/>
          <w:sz w:val="22"/>
          <w:szCs w:val="22"/>
        </w:rPr>
      </w:pPr>
    </w:p>
    <w:p w14:paraId="67525F90"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5E28F6B2"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648CED45"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0D774B68"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3494985E" w14:textId="77777777" w:rsidR="00DA6908" w:rsidRPr="00F0792E" w:rsidRDefault="00DA6908" w:rsidP="00F0792E">
      <w:pPr>
        <w:tabs>
          <w:tab w:val="left" w:pos="1530"/>
        </w:tabs>
        <w:spacing w:after="0" w:line="270" w:lineRule="atLeast"/>
        <w:jc w:val="center"/>
        <w:rPr>
          <w:rFonts w:ascii="Arial" w:hAnsi="Arial" w:cs="Arial"/>
          <w:b/>
          <w:color w:val="000086"/>
          <w:sz w:val="24"/>
          <w:szCs w:val="24"/>
        </w:rPr>
      </w:pPr>
    </w:p>
    <w:p w14:paraId="43A621D8" w14:textId="77777777" w:rsidR="00DF4F62" w:rsidRDefault="00DF4F62" w:rsidP="001E6869">
      <w:pPr>
        <w:spacing w:after="0"/>
        <w:rPr>
          <w:rFonts w:ascii="Garamond" w:eastAsia="Times New Roman" w:hAnsi="Garamond" w:cs="Times New Roman"/>
          <w:color w:val="000099"/>
          <w:sz w:val="28"/>
          <w:szCs w:val="28"/>
        </w:rPr>
      </w:pPr>
    </w:p>
    <w:p w14:paraId="1304D07D" w14:textId="713EEB50" w:rsidR="0043551D" w:rsidRPr="00757D06" w:rsidRDefault="003862AF" w:rsidP="001E6869">
      <w:pPr>
        <w:spacing w:after="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Introductions:</w:t>
      </w:r>
      <w:r w:rsidR="00060AA3" w:rsidRPr="00757D06">
        <w:rPr>
          <w:rFonts w:ascii="Baskerville" w:eastAsia="Times New Roman" w:hAnsi="Baskerville" w:cs="Times New Roman"/>
          <w:color w:val="000099"/>
          <w:sz w:val="24"/>
          <w:szCs w:val="24"/>
        </w:rPr>
        <w:t xml:space="preserve">  </w:t>
      </w:r>
      <w:r w:rsidR="00D07743" w:rsidRPr="00757D06">
        <w:rPr>
          <w:rFonts w:ascii="Baskerville" w:eastAsia="Times New Roman" w:hAnsi="Baskerville" w:cs="Times New Roman"/>
          <w:color w:val="000099"/>
          <w:sz w:val="24"/>
          <w:szCs w:val="24"/>
        </w:rPr>
        <w:t>10 minutes</w:t>
      </w:r>
    </w:p>
    <w:p w14:paraId="3ABEFAEA" w14:textId="77777777" w:rsidR="00DF4F62" w:rsidRDefault="00DF4F62" w:rsidP="001E6869">
      <w:pPr>
        <w:spacing w:after="0"/>
        <w:rPr>
          <w:rFonts w:ascii="Baskerville" w:eastAsia="Times New Roman" w:hAnsi="Baskerville" w:cs="Times New Roman"/>
          <w:color w:val="000099"/>
          <w:sz w:val="24"/>
          <w:szCs w:val="24"/>
        </w:rPr>
      </w:pPr>
    </w:p>
    <w:p w14:paraId="2A4A03D6" w14:textId="3A98A094" w:rsidR="005437FC" w:rsidRDefault="005437FC"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July Minutes: Jen moves approval, minutes pass.</w:t>
      </w:r>
    </w:p>
    <w:p w14:paraId="74820221" w14:textId="77777777" w:rsidR="005437FC" w:rsidRDefault="005437FC" w:rsidP="001E6869">
      <w:pPr>
        <w:spacing w:after="0"/>
        <w:rPr>
          <w:rFonts w:ascii="Baskerville" w:eastAsia="Times New Roman" w:hAnsi="Baskerville" w:cs="Times New Roman"/>
          <w:color w:val="000099"/>
          <w:sz w:val="24"/>
          <w:szCs w:val="24"/>
        </w:rPr>
      </w:pPr>
    </w:p>
    <w:p w14:paraId="530F3513" w14:textId="3FEA76BD" w:rsidR="00515DB7" w:rsidRDefault="00515DB7"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Information:</w:t>
      </w:r>
    </w:p>
    <w:p w14:paraId="0973F0D3" w14:textId="77777777" w:rsidR="00515DB7" w:rsidRPr="00757D06" w:rsidRDefault="00515DB7" w:rsidP="001E6869">
      <w:pPr>
        <w:spacing w:after="0"/>
        <w:rPr>
          <w:rFonts w:ascii="Baskerville" w:eastAsia="Times New Roman" w:hAnsi="Baskerville" w:cs="Times New Roman"/>
          <w:color w:val="000099"/>
          <w:sz w:val="24"/>
          <w:szCs w:val="24"/>
        </w:rPr>
      </w:pPr>
    </w:p>
    <w:p w14:paraId="162E657E" w14:textId="28891AC6" w:rsidR="00660EB4" w:rsidRDefault="00660EB4" w:rsidP="00F74B3B">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NBSD: As classes begin in the fall, Drake will be resuming their extra policing, and that will be a nice addition to policing in the area. </w:t>
      </w:r>
      <w:r w:rsidR="00662FBE">
        <w:rPr>
          <w:rFonts w:ascii="Baskerville" w:eastAsia="Times New Roman" w:hAnsi="Baskerville" w:cs="Times New Roman"/>
          <w:color w:val="000099"/>
          <w:sz w:val="24"/>
          <w:szCs w:val="24"/>
        </w:rPr>
        <w:t xml:space="preserve">It is important to be vigilant as summer progresses: if you see suspicious activity, call it in. Sgt. McKinney </w:t>
      </w:r>
      <w:r w:rsidR="00F74B3B">
        <w:rPr>
          <w:rFonts w:ascii="Baskerville" w:eastAsia="Times New Roman" w:hAnsi="Baskerville" w:cs="Times New Roman"/>
          <w:color w:val="000099"/>
          <w:sz w:val="24"/>
          <w:szCs w:val="24"/>
        </w:rPr>
        <w:t>will be doing a lot of the policing for Drake, so he will have even more presence in the neighborhood. Make his job easier by letting him know what’s up.</w:t>
      </w:r>
    </w:p>
    <w:p w14:paraId="20DA1152" w14:textId="77777777" w:rsidR="00515DB7" w:rsidRDefault="00515DB7" w:rsidP="005437FC">
      <w:pPr>
        <w:spacing w:after="0"/>
        <w:rPr>
          <w:rFonts w:ascii="Baskerville" w:eastAsia="Times New Roman" w:hAnsi="Baskerville" w:cs="Times New Roman"/>
          <w:color w:val="000099"/>
          <w:sz w:val="24"/>
          <w:szCs w:val="24"/>
        </w:rPr>
      </w:pPr>
    </w:p>
    <w:p w14:paraId="68D73667" w14:textId="4523B56B" w:rsidR="00515DB7" w:rsidRDefault="00515DB7" w:rsidP="00D62785">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Broadlawns: </w:t>
      </w:r>
      <w:r w:rsidR="0012088B">
        <w:rPr>
          <w:rFonts w:ascii="Baskerville" w:eastAsia="Times New Roman" w:hAnsi="Baskerville" w:cs="Times New Roman"/>
          <w:color w:val="000099"/>
          <w:sz w:val="24"/>
          <w:szCs w:val="24"/>
        </w:rPr>
        <w:t>Mary Krieg</w:t>
      </w:r>
      <w:r w:rsidR="0064665B">
        <w:rPr>
          <w:rFonts w:ascii="Baskerville" w:eastAsia="Times New Roman" w:hAnsi="Baskerville" w:cs="Times New Roman"/>
          <w:color w:val="000099"/>
          <w:sz w:val="24"/>
          <w:szCs w:val="24"/>
        </w:rPr>
        <w:t xml:space="preserve"> (Board Chair)</w:t>
      </w:r>
      <w:r w:rsidR="0012088B">
        <w:rPr>
          <w:rFonts w:ascii="Baskerville" w:eastAsia="Times New Roman" w:hAnsi="Baskerville" w:cs="Times New Roman"/>
          <w:color w:val="000099"/>
          <w:sz w:val="24"/>
          <w:szCs w:val="24"/>
        </w:rPr>
        <w:t xml:space="preserve">. </w:t>
      </w:r>
      <w:r>
        <w:rPr>
          <w:rFonts w:ascii="Baskerville" w:eastAsia="Times New Roman" w:hAnsi="Baskerville" w:cs="Times New Roman"/>
          <w:color w:val="000099"/>
          <w:sz w:val="24"/>
          <w:szCs w:val="24"/>
        </w:rPr>
        <w:t>They’re looking for board members</w:t>
      </w:r>
      <w:r w:rsidR="00F74B3B">
        <w:rPr>
          <w:rFonts w:ascii="Baskerville" w:eastAsia="Times New Roman" w:hAnsi="Baskerville" w:cs="Times New Roman"/>
          <w:color w:val="000099"/>
          <w:sz w:val="24"/>
          <w:szCs w:val="24"/>
        </w:rPr>
        <w:t>, so if you know of anyone, check out their website</w:t>
      </w:r>
      <w:r>
        <w:rPr>
          <w:rFonts w:ascii="Baskerville" w:eastAsia="Times New Roman" w:hAnsi="Baskerville" w:cs="Times New Roman"/>
          <w:color w:val="000099"/>
          <w:sz w:val="24"/>
          <w:szCs w:val="24"/>
        </w:rPr>
        <w:t>. They are in a very good financial position right now—they just paid off a loan that was costing them $1 M in interest every year, so that was great to get out of the way</w:t>
      </w:r>
      <w:r w:rsidR="00F74B3B">
        <w:rPr>
          <w:rFonts w:ascii="Baskerville" w:eastAsia="Times New Roman" w:hAnsi="Baskerville" w:cs="Times New Roman"/>
          <w:color w:val="000099"/>
          <w:sz w:val="24"/>
          <w:szCs w:val="24"/>
        </w:rPr>
        <w:t>—but, of course, there is a lot to do and there is always pressure to reduce funding</w:t>
      </w:r>
      <w:r>
        <w:rPr>
          <w:rFonts w:ascii="Baskerville" w:eastAsia="Times New Roman" w:hAnsi="Baskerville" w:cs="Times New Roman"/>
          <w:color w:val="000099"/>
          <w:sz w:val="24"/>
          <w:szCs w:val="24"/>
        </w:rPr>
        <w:t>.</w:t>
      </w:r>
      <w:r w:rsidR="00F74B3B">
        <w:rPr>
          <w:rFonts w:ascii="Baskerville" w:eastAsia="Times New Roman" w:hAnsi="Baskerville" w:cs="Times New Roman"/>
          <w:color w:val="000099"/>
          <w:sz w:val="24"/>
          <w:szCs w:val="24"/>
        </w:rPr>
        <w:t xml:space="preserve"> Every year they choose an area to focus on, and this year they chose behavioral health. </w:t>
      </w:r>
      <w:r>
        <w:rPr>
          <w:rFonts w:ascii="Baskerville" w:eastAsia="Times New Roman" w:hAnsi="Baskerville" w:cs="Times New Roman"/>
          <w:color w:val="000099"/>
          <w:sz w:val="24"/>
          <w:szCs w:val="24"/>
        </w:rPr>
        <w:t xml:space="preserve"> They were able to remodel the inpatient psychiatric unit, which had been in very bad shape. They do have to prioritize because they don’t have enough beds for everyone, but they are working on that. They hope to add another 14 beds within the next year or so, mostly for patients who need long-term care because there aren’t really places for those patients any longer. They</w:t>
      </w:r>
      <w:r w:rsidR="00F74B3B">
        <w:rPr>
          <w:rFonts w:ascii="Baskerville" w:eastAsia="Times New Roman" w:hAnsi="Baskerville" w:cs="Times New Roman"/>
          <w:color w:val="000099"/>
          <w:sz w:val="24"/>
          <w:szCs w:val="24"/>
        </w:rPr>
        <w:t xml:space="preserve"> now</w:t>
      </w:r>
      <w:r>
        <w:rPr>
          <w:rFonts w:ascii="Baskerville" w:eastAsia="Times New Roman" w:hAnsi="Baskerville" w:cs="Times New Roman"/>
          <w:color w:val="000099"/>
          <w:sz w:val="24"/>
          <w:szCs w:val="24"/>
        </w:rPr>
        <w:t xml:space="preserve"> have a mobile crisis unit focused on mental health which has been a nice addition. The unit can do evaluations and set people up with outpatient care and relieve pressure on hospitals while addressing mental health needs. </w:t>
      </w:r>
      <w:r w:rsidR="0012088B">
        <w:rPr>
          <w:rFonts w:ascii="Baskerville" w:eastAsia="Times New Roman" w:hAnsi="Baskerville" w:cs="Times New Roman"/>
          <w:color w:val="000099"/>
          <w:sz w:val="24"/>
          <w:szCs w:val="24"/>
        </w:rPr>
        <w:t>She said that there are no psychiatrists south of I80 down to Missouri, so they provide a critical service. They also service patients who need dental care because most dentists don’t take Medicare. They will be opening a new clinic building which will open up in the spring of ’17. It will have dental, pain treatment, and other services. They hope to increase behavior health outpatient visits by 40%. They’re also opening up a new clinic on East University by the A&amp;E Dairy to serve that population.</w:t>
      </w:r>
    </w:p>
    <w:p w14:paraId="0EB73E00" w14:textId="77777777" w:rsidR="0012088B" w:rsidRDefault="0012088B" w:rsidP="00D62785">
      <w:pPr>
        <w:spacing w:after="0"/>
        <w:ind w:left="270" w:hanging="270"/>
        <w:rPr>
          <w:rFonts w:ascii="Baskerville" w:eastAsia="Times New Roman" w:hAnsi="Baskerville" w:cs="Times New Roman"/>
          <w:color w:val="000099"/>
          <w:sz w:val="24"/>
          <w:szCs w:val="24"/>
        </w:rPr>
      </w:pPr>
    </w:p>
    <w:p w14:paraId="26D22EC3" w14:textId="05F3AC8E" w:rsidR="0012088B" w:rsidRDefault="00D84229" w:rsidP="00D62785">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lastRenderedPageBreak/>
        <w:tab/>
        <w:t>There is often a lot of pushback on their budget, so Mary pointed out that i</w:t>
      </w:r>
      <w:r w:rsidR="0012088B">
        <w:rPr>
          <w:rFonts w:ascii="Baskerville" w:eastAsia="Times New Roman" w:hAnsi="Baskerville" w:cs="Times New Roman"/>
          <w:color w:val="000099"/>
          <w:sz w:val="24"/>
          <w:szCs w:val="24"/>
        </w:rPr>
        <w:t>f you have a $200,000 home, $46/month in your property taxes go to support Broadlawns</w:t>
      </w:r>
      <w:r w:rsidR="00F74B3B">
        <w:rPr>
          <w:rFonts w:ascii="Baskerville" w:eastAsia="Times New Roman" w:hAnsi="Baskerville" w:cs="Times New Roman"/>
          <w:color w:val="000099"/>
          <w:sz w:val="24"/>
          <w:szCs w:val="24"/>
        </w:rPr>
        <w:t>, which she called a bargain</w:t>
      </w:r>
      <w:r w:rsidR="0012088B">
        <w:rPr>
          <w:rFonts w:ascii="Baskerville" w:eastAsia="Times New Roman" w:hAnsi="Baskerville" w:cs="Times New Roman"/>
          <w:color w:val="000099"/>
          <w:sz w:val="24"/>
          <w:szCs w:val="24"/>
        </w:rPr>
        <w:t>.</w:t>
      </w:r>
    </w:p>
    <w:p w14:paraId="462CF3FF" w14:textId="77777777" w:rsidR="00D84229" w:rsidRDefault="00D84229" w:rsidP="00D62785">
      <w:pPr>
        <w:spacing w:after="0"/>
        <w:ind w:left="270" w:hanging="270"/>
        <w:rPr>
          <w:rFonts w:ascii="Baskerville" w:eastAsia="Times New Roman" w:hAnsi="Baskerville" w:cs="Times New Roman"/>
          <w:color w:val="000099"/>
          <w:sz w:val="24"/>
          <w:szCs w:val="24"/>
        </w:rPr>
      </w:pPr>
    </w:p>
    <w:p w14:paraId="4599639D" w14:textId="274F3181" w:rsidR="00D84229" w:rsidRDefault="00D84229" w:rsidP="00D62785">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t xml:space="preserve">Sgt. McKinney pointed out that the mobile crisis unit is a huge benefit from a policing perspective, because in the past every time there was a mental health call it required two officers to wait with </w:t>
      </w:r>
      <w:r w:rsidR="00F74B3B">
        <w:rPr>
          <w:rFonts w:ascii="Baskerville" w:eastAsia="Times New Roman" w:hAnsi="Baskerville" w:cs="Times New Roman"/>
          <w:color w:val="000099"/>
          <w:sz w:val="24"/>
          <w:szCs w:val="24"/>
        </w:rPr>
        <w:t>the patient for 4-5 hours, essentially using up their shift. If you assume that there will be multiple mental health calls at any given point, that’s a lot of police off the streets</w:t>
      </w:r>
      <w:r w:rsidR="0064665B">
        <w:rPr>
          <w:rFonts w:ascii="Baskerville" w:eastAsia="Times New Roman" w:hAnsi="Baskerville" w:cs="Times New Roman"/>
          <w:color w:val="000099"/>
          <w:sz w:val="24"/>
          <w:szCs w:val="24"/>
        </w:rPr>
        <w:t>. Mobile crisis has fixed this problem, and saves a huge amount of officer time, thus allowing them to focus on crime.</w:t>
      </w:r>
    </w:p>
    <w:p w14:paraId="2831DFCC" w14:textId="77777777" w:rsidR="0064665B" w:rsidRDefault="0064665B" w:rsidP="00D62785">
      <w:pPr>
        <w:spacing w:after="0"/>
        <w:ind w:left="270" w:hanging="270"/>
        <w:rPr>
          <w:rFonts w:ascii="Baskerville" w:eastAsia="Times New Roman" w:hAnsi="Baskerville" w:cs="Times New Roman"/>
          <w:color w:val="000099"/>
          <w:sz w:val="24"/>
          <w:szCs w:val="24"/>
        </w:rPr>
      </w:pPr>
    </w:p>
    <w:p w14:paraId="1C634C2F" w14:textId="477BD57F" w:rsidR="0064665B" w:rsidRDefault="0064665B" w:rsidP="00D62785">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Forest Ave. Economic Renewal Plan. Naomi Hamlet (City of Des Moines). TIF</w:t>
      </w:r>
      <w:r w:rsidR="002A1C4C">
        <w:rPr>
          <w:rFonts w:ascii="Baskerville" w:eastAsia="Times New Roman" w:hAnsi="Baskerville" w:cs="Times New Roman"/>
          <w:color w:val="000099"/>
          <w:sz w:val="24"/>
          <w:szCs w:val="24"/>
        </w:rPr>
        <w:t xml:space="preserve"> funding, though controversial, allows property tax abatement to</w:t>
      </w:r>
      <w:r>
        <w:rPr>
          <w:rFonts w:ascii="Baskerville" w:eastAsia="Times New Roman" w:hAnsi="Baskerville" w:cs="Times New Roman"/>
          <w:color w:val="000099"/>
          <w:sz w:val="24"/>
          <w:szCs w:val="24"/>
        </w:rPr>
        <w:t xml:space="preserve"> and encourage development.</w:t>
      </w:r>
      <w:r w:rsidR="002A1C4C">
        <w:rPr>
          <w:rFonts w:ascii="Baskerville" w:eastAsia="Times New Roman" w:hAnsi="Baskerville" w:cs="Times New Roman"/>
          <w:color w:val="000099"/>
          <w:sz w:val="24"/>
          <w:szCs w:val="24"/>
        </w:rPr>
        <w:t xml:space="preserve"> It allows the developer to get a refund on some of the property taxes on value above the previously assessed value of the property.</w:t>
      </w:r>
      <w:r>
        <w:rPr>
          <w:rFonts w:ascii="Baskerville" w:eastAsia="Times New Roman" w:hAnsi="Baskerville" w:cs="Times New Roman"/>
          <w:color w:val="000099"/>
          <w:sz w:val="24"/>
          <w:szCs w:val="24"/>
        </w:rPr>
        <w:t xml:space="preserve"> So, for example, if the property was assessed at $100,000 before, and after the improvement it is assessed at $200,000, the city can allocate the extra tax money</w:t>
      </w:r>
      <w:r w:rsidR="002A1C4C">
        <w:rPr>
          <w:rFonts w:ascii="Baskerville" w:eastAsia="Times New Roman" w:hAnsi="Baskerville" w:cs="Times New Roman"/>
          <w:color w:val="000099"/>
          <w:sz w:val="24"/>
          <w:szCs w:val="24"/>
        </w:rPr>
        <w:t xml:space="preserve"> from the additional $100,000</w:t>
      </w:r>
      <w:r>
        <w:rPr>
          <w:rFonts w:ascii="Baskerville" w:eastAsia="Times New Roman" w:hAnsi="Baskerville" w:cs="Times New Roman"/>
          <w:color w:val="000099"/>
          <w:sz w:val="24"/>
          <w:szCs w:val="24"/>
        </w:rPr>
        <w:t xml:space="preserve"> for various initiatives. In the case of the project on 32</w:t>
      </w:r>
      <w:r w:rsidRPr="0064665B">
        <w:rPr>
          <w:rFonts w:ascii="Baskerville" w:eastAsia="Times New Roman" w:hAnsi="Baskerville" w:cs="Times New Roman"/>
          <w:color w:val="000099"/>
          <w:sz w:val="24"/>
          <w:szCs w:val="24"/>
          <w:vertAlign w:val="superscript"/>
        </w:rPr>
        <w:t>nd</w:t>
      </w:r>
      <w:r>
        <w:rPr>
          <w:rFonts w:ascii="Baskerville" w:eastAsia="Times New Roman" w:hAnsi="Baskerville" w:cs="Times New Roman"/>
          <w:color w:val="000099"/>
          <w:sz w:val="24"/>
          <w:szCs w:val="24"/>
        </w:rPr>
        <w:t xml:space="preserve"> and Forest, The City </w:t>
      </w:r>
      <w:r w:rsidR="002A1C4C">
        <w:rPr>
          <w:rFonts w:ascii="Baskerville" w:eastAsia="Times New Roman" w:hAnsi="Baskerville" w:cs="Times New Roman"/>
          <w:color w:val="000099"/>
          <w:sz w:val="24"/>
          <w:szCs w:val="24"/>
        </w:rPr>
        <w:t>is planning to assist with TIF</w:t>
      </w:r>
      <w:r>
        <w:rPr>
          <w:rFonts w:ascii="Baskerville" w:eastAsia="Times New Roman" w:hAnsi="Baskerville" w:cs="Times New Roman"/>
          <w:color w:val="000099"/>
          <w:sz w:val="24"/>
          <w:szCs w:val="24"/>
        </w:rPr>
        <w:t xml:space="preserve">. NDC will get a portion of the proceeds from the increased valuation for the first five years, and then the amount they get will go down 20% per year for the next five years. This is a way to encourage development. It used to be that all multifamily projects got 10 year tax abatement, but that has been significantly </w:t>
      </w:r>
      <w:r w:rsidR="0068644E">
        <w:rPr>
          <w:rFonts w:ascii="Baskerville" w:eastAsia="Times New Roman" w:hAnsi="Baskerville" w:cs="Times New Roman"/>
          <w:color w:val="000099"/>
          <w:sz w:val="24"/>
          <w:szCs w:val="24"/>
        </w:rPr>
        <w:t>reduced in Des Moines (outside of the city center), and it is much more difficult to get. Because the City is interested in increasing development in the Drake area, they were able to get this funding done.</w:t>
      </w:r>
    </w:p>
    <w:p w14:paraId="1DCFE61C" w14:textId="77777777" w:rsidR="0068644E" w:rsidRDefault="0068644E" w:rsidP="00D62785">
      <w:pPr>
        <w:spacing w:after="0"/>
        <w:ind w:left="270" w:hanging="270"/>
        <w:rPr>
          <w:rFonts w:ascii="Baskerville" w:eastAsia="Times New Roman" w:hAnsi="Baskerville" w:cs="Times New Roman"/>
          <w:color w:val="000099"/>
          <w:sz w:val="24"/>
          <w:szCs w:val="24"/>
        </w:rPr>
      </w:pPr>
    </w:p>
    <w:p w14:paraId="7B637FC4" w14:textId="28F2FF22" w:rsidR="005437FC" w:rsidRPr="00757D06" w:rsidRDefault="0068644E" w:rsidP="005437FC">
      <w:pPr>
        <w:spacing w:after="0"/>
        <w:ind w:left="270" w:hanging="27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3201 Forest Ave. Project update. NDC. They removed some of the building at the southeastern corner to improve sight lines onto forest. They are trying to keep some of the trees on the west side to block the view of the stairwell. They’re also trying to make the central area a community focus. There now </w:t>
      </w:r>
      <w:r w:rsidR="002A1C4C">
        <w:rPr>
          <w:rFonts w:ascii="Baskerville" w:eastAsia="Times New Roman" w:hAnsi="Baskerville" w:cs="Times New Roman"/>
          <w:color w:val="000099"/>
          <w:sz w:val="24"/>
          <w:szCs w:val="24"/>
        </w:rPr>
        <w:t>have</w:t>
      </w:r>
      <w:r>
        <w:rPr>
          <w:rFonts w:ascii="Baskerville" w:eastAsia="Times New Roman" w:hAnsi="Baskerville" w:cs="Times New Roman"/>
          <w:color w:val="000099"/>
          <w:sz w:val="24"/>
          <w:szCs w:val="24"/>
        </w:rPr>
        <w:t xml:space="preserve"> </w:t>
      </w:r>
      <w:r w:rsidR="006879F5">
        <w:rPr>
          <w:rFonts w:ascii="Baskerville" w:eastAsia="Times New Roman" w:hAnsi="Baskerville" w:cs="Times New Roman"/>
          <w:color w:val="000099"/>
          <w:sz w:val="24"/>
          <w:szCs w:val="24"/>
        </w:rPr>
        <w:t>50 units (66 bedrooms) with 58 parking spaces.</w:t>
      </w:r>
      <w:r>
        <w:rPr>
          <w:rFonts w:ascii="Baskerville" w:eastAsia="Times New Roman" w:hAnsi="Baskerville" w:cs="Times New Roman"/>
          <w:color w:val="000099"/>
          <w:sz w:val="24"/>
          <w:szCs w:val="24"/>
        </w:rPr>
        <w:t xml:space="preserve"> The entryways to the parkin</w:t>
      </w:r>
      <w:r w:rsidR="00FC1356">
        <w:rPr>
          <w:rFonts w:ascii="Baskerville" w:eastAsia="Times New Roman" w:hAnsi="Baskerville" w:cs="Times New Roman"/>
          <w:color w:val="000099"/>
          <w:sz w:val="24"/>
          <w:szCs w:val="24"/>
        </w:rPr>
        <w:t xml:space="preserve">g lot will be gated. Each unit has a washer/dryer, full appliances. Units will be renting at about $2/square foot ($820/month for one-bedroom). The traffic study suggested that they would increase traffic less than 0.5%. </w:t>
      </w:r>
      <w:r w:rsidR="006879F5">
        <w:rPr>
          <w:rFonts w:ascii="Baskerville" w:eastAsia="Times New Roman" w:hAnsi="Baskerville" w:cs="Times New Roman"/>
          <w:color w:val="000099"/>
          <w:sz w:val="24"/>
          <w:szCs w:val="24"/>
        </w:rPr>
        <w:t>They expect construction to take 10 months.</w:t>
      </w:r>
    </w:p>
    <w:p w14:paraId="6C35943A" w14:textId="77777777" w:rsidR="00482F45" w:rsidRPr="00757D06" w:rsidRDefault="00482F45" w:rsidP="00757D06">
      <w:pPr>
        <w:spacing w:after="0"/>
        <w:ind w:left="360" w:hanging="360"/>
        <w:rPr>
          <w:rFonts w:ascii="Baskerville" w:eastAsia="Times New Roman" w:hAnsi="Baskerville" w:cs="Times New Roman"/>
          <w:color w:val="000099"/>
          <w:sz w:val="24"/>
          <w:szCs w:val="24"/>
        </w:rPr>
      </w:pPr>
    </w:p>
    <w:p w14:paraId="5E84561A" w14:textId="77777777" w:rsidR="00482F45" w:rsidRPr="00757D06" w:rsidRDefault="003862AF" w:rsidP="00757D06">
      <w:pPr>
        <w:spacing w:after="0"/>
        <w:ind w:left="360" w:hanging="36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 xml:space="preserve">Old Business: </w:t>
      </w:r>
      <w:r w:rsidR="00D07743" w:rsidRPr="00757D06">
        <w:rPr>
          <w:rFonts w:ascii="Baskerville" w:eastAsia="Times New Roman" w:hAnsi="Baskerville" w:cs="Times New Roman"/>
          <w:color w:val="000099"/>
          <w:sz w:val="24"/>
          <w:szCs w:val="24"/>
        </w:rPr>
        <w:t>15-20 minutes</w:t>
      </w:r>
    </w:p>
    <w:p w14:paraId="15E805FB" w14:textId="114A5A05" w:rsidR="00706061" w:rsidRPr="00757D06" w:rsidRDefault="006879F5" w:rsidP="00757D06">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1</w:t>
      </w:r>
      <w:r>
        <w:rPr>
          <w:rFonts w:ascii="Baskerville" w:eastAsia="Times New Roman" w:hAnsi="Baskerville" w:cs="Times New Roman"/>
          <w:color w:val="000099"/>
          <w:sz w:val="24"/>
          <w:szCs w:val="24"/>
        </w:rPr>
        <w:tab/>
        <w:t>National Night Out (Kristina). There were 200-250 people there—great turnout. The c</w:t>
      </w:r>
      <w:r w:rsidR="002A1C4C">
        <w:rPr>
          <w:rFonts w:ascii="Baskerville" w:eastAsia="Times New Roman" w:hAnsi="Baskerville" w:cs="Times New Roman"/>
          <w:color w:val="000099"/>
          <w:sz w:val="24"/>
          <w:szCs w:val="24"/>
        </w:rPr>
        <w:t>hurch to the west provided tasty side dishes</w:t>
      </w:r>
      <w:r>
        <w:rPr>
          <w:rFonts w:ascii="Baskerville" w:eastAsia="Times New Roman" w:hAnsi="Baskerville" w:cs="Times New Roman"/>
          <w:color w:val="000099"/>
          <w:sz w:val="24"/>
          <w:szCs w:val="24"/>
        </w:rPr>
        <w:t>, and the church to the east provided $250. Chris Hensley said it was probably one of the best NNO events this year</w:t>
      </w:r>
      <w:r w:rsidR="002A1C4C">
        <w:rPr>
          <w:rFonts w:ascii="Baskerville" w:eastAsia="Times New Roman" w:hAnsi="Baskerville" w:cs="Times New Roman"/>
          <w:color w:val="000099"/>
          <w:sz w:val="24"/>
          <w:szCs w:val="24"/>
        </w:rPr>
        <w:t>, and may have been the largest Drake event ever</w:t>
      </w:r>
      <w:r>
        <w:rPr>
          <w:rFonts w:ascii="Baskerville" w:eastAsia="Times New Roman" w:hAnsi="Baskerville" w:cs="Times New Roman"/>
          <w:color w:val="000099"/>
          <w:sz w:val="24"/>
          <w:szCs w:val="24"/>
        </w:rPr>
        <w:t>.</w:t>
      </w:r>
    </w:p>
    <w:p w14:paraId="013A1C32" w14:textId="3639A04C" w:rsidR="007008E4" w:rsidRPr="00757D06" w:rsidRDefault="006879F5" w:rsidP="00757D06">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2</w:t>
      </w:r>
      <w:r>
        <w:rPr>
          <w:rFonts w:ascii="Baskerville" w:eastAsia="Times New Roman" w:hAnsi="Baskerville" w:cs="Times New Roman"/>
          <w:color w:val="000099"/>
          <w:sz w:val="24"/>
          <w:szCs w:val="24"/>
        </w:rPr>
        <w:tab/>
        <w:t>Website (Todd). No new information. He reached out to the initial developers, but hasn’t heard back. He’ll try again and we’ll put it off one more month.</w:t>
      </w:r>
    </w:p>
    <w:p w14:paraId="0024189B" w14:textId="01612378" w:rsidR="00706061" w:rsidRPr="00757D06" w:rsidRDefault="00515DB7" w:rsidP="00757D06">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3</w:t>
      </w:r>
      <w:r w:rsidR="005A3E32">
        <w:rPr>
          <w:rFonts w:ascii="Baskerville" w:eastAsia="Times New Roman" w:hAnsi="Baskerville" w:cs="Times New Roman"/>
          <w:color w:val="000099"/>
          <w:sz w:val="24"/>
          <w:szCs w:val="24"/>
        </w:rPr>
        <w:t>.</w:t>
      </w:r>
      <w:r w:rsidR="006879F5">
        <w:rPr>
          <w:rFonts w:ascii="Baskerville" w:eastAsia="Times New Roman" w:hAnsi="Baskerville" w:cs="Times New Roman"/>
          <w:color w:val="000099"/>
          <w:sz w:val="24"/>
          <w:szCs w:val="24"/>
        </w:rPr>
        <w:tab/>
        <w:t>Financials (Mark). Nothing new.</w:t>
      </w:r>
    </w:p>
    <w:p w14:paraId="41B4F977" w14:textId="7860A561" w:rsidR="00236E38" w:rsidRDefault="0043551D" w:rsidP="005437FC">
      <w:pPr>
        <w:spacing w:after="0"/>
        <w:ind w:left="360" w:hanging="36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4.</w:t>
      </w:r>
      <w:r w:rsidR="006879F5">
        <w:rPr>
          <w:rFonts w:ascii="Baskerville" w:eastAsia="Times New Roman" w:hAnsi="Baskerville" w:cs="Times New Roman"/>
          <w:color w:val="000099"/>
          <w:sz w:val="24"/>
          <w:szCs w:val="24"/>
        </w:rPr>
        <w:tab/>
        <w:t xml:space="preserve">DSM Neighbors (Michael). </w:t>
      </w:r>
      <w:r w:rsidR="005437FC">
        <w:rPr>
          <w:rFonts w:ascii="Baskerville" w:eastAsia="Times New Roman" w:hAnsi="Baskerville" w:cs="Times New Roman"/>
          <w:color w:val="000099"/>
          <w:sz w:val="24"/>
          <w:szCs w:val="24"/>
        </w:rPr>
        <w:t>They are trying to get a viaduct for emergency response vehicles over the train tracks and Hull in the Oak Park area because emergency vehicles cannot respond in time when trains are in the area. Furry Friends is looking for ways to reduce animal kills at the shelter.</w:t>
      </w:r>
    </w:p>
    <w:p w14:paraId="48622635" w14:textId="4F60BF97" w:rsidR="005437FC" w:rsidRDefault="005437FC" w:rsidP="005437FC">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5.</w:t>
      </w:r>
      <w:r>
        <w:rPr>
          <w:rFonts w:ascii="Baskerville" w:eastAsia="Times New Roman" w:hAnsi="Baskerville" w:cs="Times New Roman"/>
          <w:color w:val="000099"/>
          <w:sz w:val="24"/>
          <w:szCs w:val="24"/>
        </w:rPr>
        <w:tab/>
        <w:t>Farmer’s Market (Michael). The market has been going well, though we need more customers!</w:t>
      </w:r>
    </w:p>
    <w:p w14:paraId="5A1AE5ED" w14:textId="1DB9CAA1" w:rsidR="005437FC" w:rsidRDefault="005437FC" w:rsidP="005437FC">
      <w:pPr>
        <w:spacing w:after="0"/>
        <w:ind w:left="360" w:hanging="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6.</w:t>
      </w:r>
      <w:r>
        <w:rPr>
          <w:rFonts w:ascii="Baskerville" w:eastAsia="Times New Roman" w:hAnsi="Baskerville" w:cs="Times New Roman"/>
          <w:color w:val="000099"/>
          <w:sz w:val="24"/>
          <w:szCs w:val="24"/>
        </w:rPr>
        <w:tab/>
        <w:t xml:space="preserve">City Council Meeting (Deric). City Council approved adding </w:t>
      </w:r>
    </w:p>
    <w:p w14:paraId="482A24E7" w14:textId="77777777" w:rsidR="00682D21" w:rsidRPr="00757D06" w:rsidRDefault="00682D21" w:rsidP="00682D21">
      <w:pPr>
        <w:spacing w:after="0"/>
        <w:ind w:left="360" w:hanging="360"/>
        <w:rPr>
          <w:rFonts w:ascii="Baskerville" w:eastAsia="Times New Roman" w:hAnsi="Baskerville" w:cs="Times New Roman"/>
          <w:color w:val="000099"/>
          <w:sz w:val="24"/>
          <w:szCs w:val="24"/>
        </w:rPr>
      </w:pPr>
    </w:p>
    <w:p w14:paraId="01BCE783" w14:textId="77777777" w:rsidR="000241BB" w:rsidRPr="00757D06" w:rsidRDefault="000241BB" w:rsidP="000241BB">
      <w:pPr>
        <w:spacing w:after="0"/>
        <w:rPr>
          <w:rFonts w:ascii="Baskerville" w:eastAsia="Times New Roman" w:hAnsi="Baskerville" w:cs="Times New Roman"/>
          <w:color w:val="000099"/>
          <w:sz w:val="24"/>
          <w:szCs w:val="24"/>
        </w:rPr>
      </w:pPr>
      <w:r w:rsidRPr="00757D06">
        <w:rPr>
          <w:rFonts w:ascii="Baskerville" w:eastAsia="Times New Roman" w:hAnsi="Baskerville" w:cs="Times New Roman"/>
          <w:color w:val="000099"/>
          <w:sz w:val="24"/>
          <w:szCs w:val="24"/>
        </w:rPr>
        <w:t>New Business</w:t>
      </w:r>
      <w:r w:rsidR="00D07743" w:rsidRPr="00757D06">
        <w:rPr>
          <w:rFonts w:ascii="Baskerville" w:eastAsia="Times New Roman" w:hAnsi="Baskerville" w:cs="Times New Roman"/>
          <w:color w:val="000099"/>
          <w:sz w:val="24"/>
          <w:szCs w:val="24"/>
        </w:rPr>
        <w:t>: 10-15 minutes</w:t>
      </w:r>
    </w:p>
    <w:p w14:paraId="470A4A41" w14:textId="6C6C36AC" w:rsidR="000241BB" w:rsidRPr="00757D06" w:rsidRDefault="005437FC" w:rsidP="004667BB">
      <w:pPr>
        <w:pStyle w:val="ListParagraph"/>
        <w:numPr>
          <w:ilvl w:val="0"/>
          <w:numId w:val="3"/>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IMT Marathon. Dave will organize</w:t>
      </w:r>
      <w:r w:rsidR="002A1C4C">
        <w:rPr>
          <w:rFonts w:ascii="Baskerville" w:eastAsia="Times New Roman" w:hAnsi="Baskerville" w:cs="Times New Roman"/>
          <w:color w:val="000099"/>
          <w:sz w:val="24"/>
          <w:szCs w:val="24"/>
        </w:rPr>
        <w:t xml:space="preserve"> a water station, and there were a number of members who expressed interest in helping</w:t>
      </w:r>
      <w:bookmarkStart w:id="0" w:name="_GoBack"/>
      <w:bookmarkEnd w:id="0"/>
      <w:r w:rsidR="00236E38">
        <w:rPr>
          <w:rFonts w:ascii="Baskerville" w:eastAsia="Times New Roman" w:hAnsi="Baskerville" w:cs="Times New Roman"/>
          <w:color w:val="000099"/>
          <w:sz w:val="24"/>
          <w:szCs w:val="24"/>
        </w:rPr>
        <w:t>.</w:t>
      </w:r>
    </w:p>
    <w:p w14:paraId="25FCDA32" w14:textId="77777777" w:rsidR="007008E4" w:rsidRPr="00757D06" w:rsidRDefault="007008E4" w:rsidP="007008E4">
      <w:pPr>
        <w:spacing w:after="0"/>
        <w:rPr>
          <w:rFonts w:ascii="Baskerville" w:eastAsia="Times New Roman" w:hAnsi="Baskerville" w:cs="Times New Roman"/>
          <w:color w:val="000099"/>
          <w:sz w:val="24"/>
          <w:szCs w:val="24"/>
        </w:rPr>
      </w:pPr>
    </w:p>
    <w:p w14:paraId="704B7A44" w14:textId="6AD19BD4" w:rsidR="00F35AB6" w:rsidRPr="00757D06" w:rsidRDefault="00F35AB6" w:rsidP="00F35AB6">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w:t>
      </w:r>
    </w:p>
    <w:p w14:paraId="21B0EB0A" w14:textId="6EFD38E7" w:rsidR="00B54B45" w:rsidRPr="00757D06" w:rsidRDefault="00B54B45" w:rsidP="00D911C4">
      <w:pPr>
        <w:pStyle w:val="ListParagraph"/>
        <w:spacing w:after="360"/>
        <w:rPr>
          <w:rFonts w:ascii="Baskerville" w:eastAsia="Times New Roman" w:hAnsi="Baskerville" w:cs="Times New Roman"/>
          <w:color w:val="000099"/>
          <w:sz w:val="24"/>
          <w:szCs w:val="24"/>
        </w:rPr>
      </w:pPr>
    </w:p>
    <w:sectPr w:rsidR="00B54B45" w:rsidRPr="00757D06"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A4967"/>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241BB"/>
    <w:rsid w:val="00036803"/>
    <w:rsid w:val="00060AA3"/>
    <w:rsid w:val="0006453F"/>
    <w:rsid w:val="0012088B"/>
    <w:rsid w:val="0013258D"/>
    <w:rsid w:val="001A5AE0"/>
    <w:rsid w:val="001E6869"/>
    <w:rsid w:val="001F5984"/>
    <w:rsid w:val="002345AF"/>
    <w:rsid w:val="00236E38"/>
    <w:rsid w:val="00270184"/>
    <w:rsid w:val="002A1C4C"/>
    <w:rsid w:val="003862AF"/>
    <w:rsid w:val="003E0271"/>
    <w:rsid w:val="0043551D"/>
    <w:rsid w:val="00441134"/>
    <w:rsid w:val="004667BB"/>
    <w:rsid w:val="00482F45"/>
    <w:rsid w:val="004B37AF"/>
    <w:rsid w:val="00515DB7"/>
    <w:rsid w:val="005437FC"/>
    <w:rsid w:val="005A3E32"/>
    <w:rsid w:val="00621E47"/>
    <w:rsid w:val="0064176E"/>
    <w:rsid w:val="0064665B"/>
    <w:rsid w:val="00660EB4"/>
    <w:rsid w:val="00662FBE"/>
    <w:rsid w:val="00682D21"/>
    <w:rsid w:val="00685FD0"/>
    <w:rsid w:val="0068644E"/>
    <w:rsid w:val="006879F5"/>
    <w:rsid w:val="007008E4"/>
    <w:rsid w:val="00706061"/>
    <w:rsid w:val="00714D9F"/>
    <w:rsid w:val="007529F7"/>
    <w:rsid w:val="00757BAA"/>
    <w:rsid w:val="00757D06"/>
    <w:rsid w:val="00774DA4"/>
    <w:rsid w:val="00843383"/>
    <w:rsid w:val="00844781"/>
    <w:rsid w:val="008C044C"/>
    <w:rsid w:val="008F4B27"/>
    <w:rsid w:val="00924817"/>
    <w:rsid w:val="00974D2D"/>
    <w:rsid w:val="00975EFC"/>
    <w:rsid w:val="00993090"/>
    <w:rsid w:val="009E2123"/>
    <w:rsid w:val="00A17C8A"/>
    <w:rsid w:val="00A2273D"/>
    <w:rsid w:val="00B54B45"/>
    <w:rsid w:val="00BF2A8C"/>
    <w:rsid w:val="00C75C96"/>
    <w:rsid w:val="00D046F7"/>
    <w:rsid w:val="00D07743"/>
    <w:rsid w:val="00D62785"/>
    <w:rsid w:val="00D80912"/>
    <w:rsid w:val="00D84229"/>
    <w:rsid w:val="00D911C4"/>
    <w:rsid w:val="00D97C41"/>
    <w:rsid w:val="00DA6908"/>
    <w:rsid w:val="00DF4EC1"/>
    <w:rsid w:val="00DF4F62"/>
    <w:rsid w:val="00E36EA5"/>
    <w:rsid w:val="00E77CAD"/>
    <w:rsid w:val="00E878F1"/>
    <w:rsid w:val="00EB4109"/>
    <w:rsid w:val="00F0792E"/>
    <w:rsid w:val="00F3224F"/>
    <w:rsid w:val="00F35AB6"/>
    <w:rsid w:val="00F74B3B"/>
    <w:rsid w:val="00FC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C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semiHidden/>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semiHidden/>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918</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Foland</dc:creator>
  <cp:keywords/>
  <dc:description/>
  <cp:lastModifiedBy>David Courard-Hauri</cp:lastModifiedBy>
  <cp:revision>7</cp:revision>
  <cp:lastPrinted>2016-05-27T19:21:00Z</cp:lastPrinted>
  <dcterms:created xsi:type="dcterms:W3CDTF">2016-08-11T00:19:00Z</dcterms:created>
  <dcterms:modified xsi:type="dcterms:W3CDTF">2016-08-12T13:52:00Z</dcterms:modified>
</cp:coreProperties>
</file>